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8227B8" w:rsidRDefault="008227B8" w:rsidP="00DE4B15">
      <w:pPr>
        <w:jc w:val="both"/>
        <w:rPr>
          <w:rFonts w:ascii="Times New Roman" w:hAnsi="Times New Roman"/>
          <w:bCs/>
        </w:rPr>
      </w:pPr>
      <w:bookmarkStart w:id="0" w:name="_GoBack"/>
      <w:bookmarkEnd w:id="0"/>
      <w:r w:rsidRPr="008227B8">
        <w:rPr>
          <w:rFonts w:ascii="Times New Roman" w:hAnsi="Times New Roman"/>
          <w:b/>
          <w:bCs/>
        </w:rPr>
        <w:t>Federal License or Permit</w:t>
      </w:r>
      <w:r>
        <w:rPr>
          <w:rFonts w:ascii="Times New Roman" w:hAnsi="Times New Roman"/>
          <w:bCs/>
        </w:rPr>
        <w:t>:</w:t>
      </w:r>
    </w:p>
    <w:p w:rsidR="008227B8" w:rsidRDefault="008227B8" w:rsidP="00DE4B15">
      <w:pPr>
        <w:jc w:val="both"/>
        <w:rPr>
          <w:rFonts w:ascii="Times New Roman" w:hAnsi="Times New Roman"/>
          <w:bCs/>
        </w:rPr>
      </w:pPr>
    </w:p>
    <w:p w:rsidR="008227B8" w:rsidRDefault="00C40656" w:rsidP="00DE4B1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C20210017</w:t>
      </w:r>
      <w:r w:rsidR="008227B8" w:rsidRPr="008227B8">
        <w:rPr>
          <w:rFonts w:ascii="Times New Roman" w:hAnsi="Times New Roman"/>
          <w:b/>
          <w:bCs/>
        </w:rPr>
        <w:t xml:space="preserve"> Mod</w:t>
      </w:r>
      <w:r>
        <w:rPr>
          <w:rFonts w:ascii="Times New Roman" w:hAnsi="Times New Roman"/>
          <w:b/>
          <w:bCs/>
        </w:rPr>
        <w:t xml:space="preserve"> 03</w:t>
      </w:r>
      <w:r w:rsidR="008227B8" w:rsidRPr="008227B8">
        <w:rPr>
          <w:rFonts w:ascii="Times New Roman" w:hAnsi="Times New Roman"/>
          <w:b/>
          <w:bCs/>
        </w:rPr>
        <w:t xml:space="preserve"> CPRA</w:t>
      </w:r>
      <w:r w:rsidR="002F0F75">
        <w:rPr>
          <w:rFonts w:ascii="Times New Roman" w:hAnsi="Times New Roman"/>
          <w:bCs/>
        </w:rPr>
        <w:t xml:space="preserve"> Additional Changes to</w:t>
      </w:r>
      <w:r>
        <w:rPr>
          <w:rFonts w:ascii="Times New Roman" w:hAnsi="Times New Roman"/>
          <w:bCs/>
        </w:rPr>
        <w:t xml:space="preserve"> the Mid-Bret</w:t>
      </w:r>
      <w:r w:rsidR="002F0F75">
        <w:rPr>
          <w:rFonts w:ascii="Times New Roman" w:hAnsi="Times New Roman"/>
          <w:bCs/>
        </w:rPr>
        <w:t>on Land Bride Marsh Creation &amp;</w:t>
      </w:r>
      <w:r w:rsidR="00DB5A9A">
        <w:rPr>
          <w:rFonts w:ascii="Times New Roman" w:hAnsi="Times New Roman"/>
          <w:bCs/>
        </w:rPr>
        <w:t xml:space="preserve"> Terracing Project (CWPPRA BS-</w:t>
      </w:r>
      <w:r>
        <w:rPr>
          <w:rFonts w:ascii="Times New Roman" w:hAnsi="Times New Roman"/>
          <w:bCs/>
        </w:rPr>
        <w:t>32), Plaquemines Parish</w:t>
      </w:r>
    </w:p>
    <w:p w:rsidR="00F17C49" w:rsidRDefault="00F17C49" w:rsidP="00DE4B15">
      <w:pPr>
        <w:jc w:val="both"/>
        <w:rPr>
          <w:rFonts w:ascii="Times New Roman" w:hAnsi="Times New Roman"/>
          <w:bCs/>
        </w:rPr>
      </w:pPr>
    </w:p>
    <w:p w:rsidR="00F17C49" w:rsidRDefault="00C40656" w:rsidP="00F17C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C20240017</w:t>
      </w:r>
      <w:r w:rsidR="00F17C49">
        <w:rPr>
          <w:rFonts w:ascii="Times New Roman" w:hAnsi="Times New Roman"/>
          <w:b/>
          <w:bCs/>
        </w:rPr>
        <w:t xml:space="preserve"> </w:t>
      </w:r>
      <w:r w:rsidR="00F17C49" w:rsidRPr="008227B8">
        <w:rPr>
          <w:rFonts w:ascii="Times New Roman" w:hAnsi="Times New Roman"/>
          <w:b/>
          <w:bCs/>
        </w:rPr>
        <w:t>Mod</w:t>
      </w:r>
      <w:r w:rsidR="00F17C49">
        <w:rPr>
          <w:rFonts w:ascii="Times New Roman" w:hAnsi="Times New Roman"/>
          <w:b/>
          <w:bCs/>
        </w:rPr>
        <w:t xml:space="preserve"> 02</w:t>
      </w:r>
      <w:r w:rsidR="00F17C49" w:rsidRPr="008227B8">
        <w:rPr>
          <w:rFonts w:ascii="Times New Roman" w:hAnsi="Times New Roman"/>
          <w:b/>
          <w:bCs/>
        </w:rPr>
        <w:t xml:space="preserve"> CPRA</w:t>
      </w:r>
      <w:r w:rsidR="00F17C49">
        <w:rPr>
          <w:rFonts w:ascii="Times New Roman" w:hAnsi="Times New Roman"/>
          <w:bCs/>
        </w:rPr>
        <w:t xml:space="preserve"> Addi</w:t>
      </w:r>
      <w:r w:rsidR="002F0F75">
        <w:rPr>
          <w:rFonts w:ascii="Times New Roman" w:hAnsi="Times New Roman"/>
          <w:bCs/>
        </w:rPr>
        <w:t xml:space="preserve">tional Changes to the Calcasieu-Sabine Marsh Creation &amp; Hydrologic Restoration Project (CS-0087), Cameron </w:t>
      </w:r>
      <w:r w:rsidR="00F17C49">
        <w:rPr>
          <w:rFonts w:ascii="Times New Roman" w:hAnsi="Times New Roman"/>
          <w:bCs/>
        </w:rPr>
        <w:t>Parish</w:t>
      </w:r>
    </w:p>
    <w:p w:rsidR="00F17C49" w:rsidRDefault="00F17C49" w:rsidP="00DE4B15">
      <w:pPr>
        <w:jc w:val="both"/>
        <w:rPr>
          <w:rFonts w:ascii="Times New Roman" w:hAnsi="Times New Roman"/>
          <w:bCs/>
        </w:rPr>
      </w:pPr>
    </w:p>
    <w:sectPr w:rsidR="00F17C49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0F75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CC5"/>
    <w:rsid w:val="00397DAF"/>
    <w:rsid w:val="003A4D93"/>
    <w:rsid w:val="003A59ED"/>
    <w:rsid w:val="003D15E6"/>
    <w:rsid w:val="003D1C8B"/>
    <w:rsid w:val="003D6236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873A1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119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3E9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801EF7"/>
    <w:rsid w:val="0080360F"/>
    <w:rsid w:val="0081392A"/>
    <w:rsid w:val="00817598"/>
    <w:rsid w:val="008227B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2F83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17BE7"/>
    <w:rsid w:val="00A17CAB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0656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B5A9A"/>
    <w:rsid w:val="00DC71FC"/>
    <w:rsid w:val="00DE23CC"/>
    <w:rsid w:val="00DE29A7"/>
    <w:rsid w:val="00DE30CA"/>
    <w:rsid w:val="00DE4B15"/>
    <w:rsid w:val="00DE6304"/>
    <w:rsid w:val="00DF13A6"/>
    <w:rsid w:val="00E13CDF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4464"/>
    <w:rsid w:val="00F15527"/>
    <w:rsid w:val="00F17C49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James Bondy</cp:lastModifiedBy>
  <cp:revision>5</cp:revision>
  <cp:lastPrinted>2012-02-28T14:38:00Z</cp:lastPrinted>
  <dcterms:created xsi:type="dcterms:W3CDTF">2025-07-29T15:55:00Z</dcterms:created>
  <dcterms:modified xsi:type="dcterms:W3CDTF">2025-08-01T14:49:00Z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