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AB" w:rsidRPr="00451907" w:rsidRDefault="00ED53BF" w:rsidP="00D82F50">
      <w:pPr>
        <w:spacing w:line="287" w:lineRule="auto"/>
        <w:jc w:val="both"/>
        <w:rPr>
          <w:rFonts w:ascii="Times New Roman" w:hAnsi="Times New Roman"/>
        </w:rPr>
      </w:pPr>
      <w:r w:rsidRPr="00451907">
        <w:rPr>
          <w:rFonts w:ascii="Times New Roman" w:hAnsi="Times New Roman"/>
        </w:rPr>
        <w:t xml:space="preserve">The </w:t>
      </w:r>
      <w:r w:rsidR="00706DAB" w:rsidRPr="00451907">
        <w:rPr>
          <w:rFonts w:ascii="Times New Roman" w:hAnsi="Times New Roman"/>
        </w:rPr>
        <w:t xml:space="preserve">Department of Natural Resources </w:t>
      </w:r>
      <w:r w:rsidR="0045416C" w:rsidRPr="00451907">
        <w:rPr>
          <w:rFonts w:ascii="Times New Roman" w:hAnsi="Times New Roman"/>
        </w:rPr>
        <w:t xml:space="preserve">Office of Coastal Management </w:t>
      </w:r>
      <w:r w:rsidR="00706DAB" w:rsidRPr="00451907">
        <w:rPr>
          <w:rFonts w:ascii="Times New Roman" w:hAnsi="Times New Roman"/>
        </w:rPr>
        <w:t>is currently reviewing the following project for Consistency with the State and Local Coastal Resources Management Act of 1978, as amended (La</w:t>
      </w:r>
      <w:r w:rsidR="0045416C" w:rsidRPr="00451907">
        <w:rPr>
          <w:rFonts w:ascii="Times New Roman" w:hAnsi="Times New Roman"/>
        </w:rPr>
        <w:t xml:space="preserve">. </w:t>
      </w:r>
      <w:r w:rsidR="00706DAB" w:rsidRPr="00451907">
        <w:rPr>
          <w:rFonts w:ascii="Times New Roman" w:hAnsi="Times New Roman"/>
        </w:rPr>
        <w:t>R.S. 49</w:t>
      </w:r>
      <w:r w:rsidR="0045416C" w:rsidRPr="00451907">
        <w:rPr>
          <w:rFonts w:ascii="Times New Roman" w:hAnsi="Times New Roman"/>
        </w:rPr>
        <w:t>:</w:t>
      </w:r>
      <w:r w:rsidR="00706DAB" w:rsidRPr="00451907">
        <w:rPr>
          <w:rFonts w:ascii="Times New Roman" w:hAnsi="Times New Roman"/>
        </w:rPr>
        <w:t>214.21-214.41), and the regulations of the Louisiana Coastal Resources Program (LCRP).</w:t>
      </w:r>
    </w:p>
    <w:p w:rsidR="00263DD8" w:rsidRDefault="00706DAB" w:rsidP="005839CB">
      <w:pPr>
        <w:spacing w:line="287" w:lineRule="auto"/>
        <w:jc w:val="both"/>
        <w:rPr>
          <w:rFonts w:ascii="Times New Roman" w:hAnsi="Times New Roman"/>
        </w:rPr>
      </w:pPr>
      <w:r w:rsidRPr="00451907">
        <w:rPr>
          <w:rFonts w:ascii="Times New Roman" w:hAnsi="Times New Roman"/>
        </w:rPr>
        <w:t>Pursuant to Section 306 (d)(14) of the Coastal Zone Management Act of 1972, as amended</w:t>
      </w:r>
      <w:r w:rsidR="00742ADD" w:rsidRPr="00451907">
        <w:rPr>
          <w:rFonts w:ascii="Times New Roman" w:hAnsi="Times New Roman"/>
        </w:rPr>
        <w:t xml:space="preserve"> </w:t>
      </w:r>
      <w:r w:rsidR="0045416C" w:rsidRPr="00451907">
        <w:rPr>
          <w:rFonts w:ascii="Times New Roman" w:hAnsi="Times New Roman"/>
        </w:rPr>
        <w:t>(CZMA)</w:t>
      </w:r>
      <w:r w:rsidRPr="00451907">
        <w:rPr>
          <w:rFonts w:ascii="Times New Roman" w:hAnsi="Times New Roman"/>
        </w:rPr>
        <w:t xml:space="preserve">, </w:t>
      </w:r>
      <w:r w:rsidR="0045416C" w:rsidRPr="00451907">
        <w:rPr>
          <w:rFonts w:ascii="Times New Roman" w:hAnsi="Times New Roman"/>
        </w:rPr>
        <w:t>the public may submit</w:t>
      </w:r>
      <w:r w:rsidRPr="00451907">
        <w:rPr>
          <w:rFonts w:ascii="Times New Roman" w:hAnsi="Times New Roman"/>
        </w:rPr>
        <w:t xml:space="preserve"> comment</w:t>
      </w:r>
      <w:r w:rsidR="00D82F50" w:rsidRPr="00451907">
        <w:rPr>
          <w:rFonts w:ascii="Times New Roman" w:hAnsi="Times New Roman"/>
        </w:rPr>
        <w:t>s</w:t>
      </w:r>
      <w:r w:rsidR="00742ADD" w:rsidRPr="00451907">
        <w:rPr>
          <w:rFonts w:ascii="Times New Roman" w:hAnsi="Times New Roman"/>
        </w:rPr>
        <w:t xml:space="preserve"> </w:t>
      </w:r>
      <w:r w:rsidR="0045416C" w:rsidRPr="00451907">
        <w:rPr>
          <w:rFonts w:ascii="Times New Roman" w:hAnsi="Times New Roman"/>
        </w:rPr>
        <w:t>on</w:t>
      </w:r>
      <w:r w:rsidR="00742ADD" w:rsidRPr="00451907">
        <w:rPr>
          <w:rFonts w:ascii="Times New Roman" w:hAnsi="Times New Roman"/>
        </w:rPr>
        <w:t xml:space="preserve"> </w:t>
      </w:r>
      <w:r w:rsidRPr="00451907">
        <w:rPr>
          <w:rFonts w:ascii="Times New Roman" w:hAnsi="Times New Roman"/>
        </w:rPr>
        <w:t>proposed projects</w:t>
      </w:r>
      <w:r w:rsidR="0045416C" w:rsidRPr="00451907">
        <w:rPr>
          <w:rFonts w:ascii="Times New Roman" w:hAnsi="Times New Roman"/>
        </w:rPr>
        <w:t xml:space="preserve"> to OCM Consistency</w:t>
      </w:r>
      <w:r w:rsidR="00742ADD" w:rsidRPr="00451907">
        <w:rPr>
          <w:rFonts w:ascii="Times New Roman" w:hAnsi="Times New Roman"/>
        </w:rPr>
        <w:t xml:space="preserve"> Section</w:t>
      </w:r>
      <w:r w:rsidR="0045416C" w:rsidRPr="00451907">
        <w:rPr>
          <w:rFonts w:ascii="Times New Roman" w:hAnsi="Times New Roman"/>
        </w:rPr>
        <w:t>, P.O. Box 44487, Baton Rouge, LA 70804-</w:t>
      </w:r>
      <w:r w:rsidR="00143DD6" w:rsidRPr="00451907">
        <w:rPr>
          <w:rFonts w:ascii="Times New Roman" w:hAnsi="Times New Roman"/>
        </w:rPr>
        <w:t>4487.</w:t>
      </w:r>
      <w:r w:rsidR="00F92468" w:rsidRPr="00451907">
        <w:rPr>
          <w:rFonts w:ascii="Times New Roman" w:hAnsi="Times New Roman"/>
        </w:rPr>
        <w:t xml:space="preserve"> </w:t>
      </w:r>
      <w:r w:rsidR="00D82F50" w:rsidRPr="00451907">
        <w:rPr>
          <w:rFonts w:ascii="Times New Roman" w:hAnsi="Times New Roman"/>
        </w:rPr>
        <w:t xml:space="preserve">Applications </w:t>
      </w:r>
      <w:r w:rsidR="00713783">
        <w:rPr>
          <w:rFonts w:ascii="Times New Roman" w:hAnsi="Times New Roman"/>
        </w:rPr>
        <w:t xml:space="preserve">may be </w:t>
      </w:r>
      <w:r w:rsidRPr="00451907">
        <w:rPr>
          <w:rFonts w:ascii="Times New Roman" w:hAnsi="Times New Roman"/>
        </w:rPr>
        <w:t xml:space="preserve">inspected </w:t>
      </w:r>
      <w:r w:rsidR="0045416C" w:rsidRPr="00451907">
        <w:rPr>
          <w:rFonts w:ascii="Times New Roman" w:hAnsi="Times New Roman"/>
        </w:rPr>
        <w:t xml:space="preserve">during </w:t>
      </w:r>
      <w:r w:rsidR="00742ADD" w:rsidRPr="00451907">
        <w:rPr>
          <w:rFonts w:ascii="Times New Roman" w:hAnsi="Times New Roman"/>
        </w:rPr>
        <w:t xml:space="preserve">OCM </w:t>
      </w:r>
      <w:r w:rsidR="0045416C" w:rsidRPr="00451907">
        <w:rPr>
          <w:rFonts w:ascii="Times New Roman" w:hAnsi="Times New Roman"/>
        </w:rPr>
        <w:t>business hours</w:t>
      </w:r>
      <w:r w:rsidR="00ED53BF" w:rsidRPr="00451907">
        <w:rPr>
          <w:rFonts w:ascii="Times New Roman" w:hAnsi="Times New Roman"/>
        </w:rPr>
        <w:t xml:space="preserve"> at </w:t>
      </w:r>
      <w:r w:rsidRPr="00451907">
        <w:rPr>
          <w:rFonts w:ascii="Times New Roman" w:hAnsi="Times New Roman"/>
        </w:rPr>
        <w:t xml:space="preserve">617 </w:t>
      </w:r>
      <w:r w:rsidR="0045416C" w:rsidRPr="00451907">
        <w:rPr>
          <w:rFonts w:ascii="Times New Roman" w:hAnsi="Times New Roman"/>
        </w:rPr>
        <w:t xml:space="preserve">N. </w:t>
      </w:r>
      <w:r w:rsidRPr="00451907">
        <w:rPr>
          <w:rFonts w:ascii="Times New Roman" w:hAnsi="Times New Roman"/>
        </w:rPr>
        <w:t xml:space="preserve">3rd Street, Baton Rouge, </w:t>
      </w:r>
      <w:r w:rsidR="0045416C" w:rsidRPr="00451907">
        <w:rPr>
          <w:rFonts w:ascii="Times New Roman" w:hAnsi="Times New Roman"/>
        </w:rPr>
        <w:t>LA</w:t>
      </w:r>
      <w:r w:rsidR="00742ADD" w:rsidRPr="00451907">
        <w:rPr>
          <w:rFonts w:ascii="Times New Roman" w:hAnsi="Times New Roman"/>
        </w:rPr>
        <w:t>.</w:t>
      </w:r>
      <w:r w:rsidR="00F92468" w:rsidRPr="00451907">
        <w:rPr>
          <w:rFonts w:ascii="Times New Roman" w:hAnsi="Times New Roman"/>
        </w:rPr>
        <w:t xml:space="preserve"> </w:t>
      </w:r>
      <w:r w:rsidRPr="00451907">
        <w:rPr>
          <w:rFonts w:ascii="Times New Roman" w:hAnsi="Times New Roman"/>
        </w:rPr>
        <w:t>Comments must be received within 15 days</w:t>
      </w:r>
      <w:r w:rsidR="00143DD6" w:rsidRPr="00451907">
        <w:rPr>
          <w:rFonts w:ascii="Times New Roman" w:hAnsi="Times New Roman"/>
        </w:rPr>
        <w:t xml:space="preserve"> of this notice</w:t>
      </w:r>
      <w:r w:rsidRPr="00451907">
        <w:rPr>
          <w:rFonts w:ascii="Times New Roman" w:hAnsi="Times New Roman"/>
        </w:rPr>
        <w:t xml:space="preserve"> </w:t>
      </w:r>
      <w:r w:rsidR="00143DD6" w:rsidRPr="00451907">
        <w:rPr>
          <w:rFonts w:ascii="Times New Roman" w:hAnsi="Times New Roman"/>
        </w:rPr>
        <w:t>to be considered</w:t>
      </w:r>
      <w:r w:rsidRPr="00451907">
        <w:rPr>
          <w:rFonts w:ascii="Times New Roman" w:hAnsi="Times New Roman"/>
        </w:rPr>
        <w:t>.</w:t>
      </w:r>
      <w:r w:rsidR="00F92468" w:rsidRPr="00451907">
        <w:rPr>
          <w:rFonts w:ascii="Times New Roman" w:hAnsi="Times New Roman"/>
        </w:rPr>
        <w:t xml:space="preserve"> </w:t>
      </w:r>
      <w:r w:rsidRPr="00451907">
        <w:rPr>
          <w:rFonts w:ascii="Times New Roman" w:hAnsi="Times New Roman"/>
        </w:rPr>
        <w:t xml:space="preserve">For </w:t>
      </w:r>
      <w:r w:rsidR="00143DD6" w:rsidRPr="00451907">
        <w:rPr>
          <w:rFonts w:ascii="Times New Roman" w:hAnsi="Times New Roman"/>
        </w:rPr>
        <w:t xml:space="preserve">more </w:t>
      </w:r>
      <w:r w:rsidRPr="00451907">
        <w:rPr>
          <w:rFonts w:ascii="Times New Roman" w:hAnsi="Times New Roman"/>
        </w:rPr>
        <w:t>information</w:t>
      </w:r>
      <w:r w:rsidR="00451907" w:rsidRPr="00451907">
        <w:rPr>
          <w:rFonts w:ascii="Times New Roman" w:hAnsi="Times New Roman"/>
        </w:rPr>
        <w:t>,</w:t>
      </w:r>
      <w:r w:rsidRPr="00451907">
        <w:rPr>
          <w:rFonts w:ascii="Times New Roman" w:hAnsi="Times New Roman"/>
        </w:rPr>
        <w:t xml:space="preserve"> </w:t>
      </w:r>
      <w:r w:rsidR="00451907" w:rsidRPr="00451907">
        <w:rPr>
          <w:rFonts w:ascii="Times New Roman" w:hAnsi="Times New Roman"/>
        </w:rPr>
        <w:t>contact Mark Hogan at (225) 219-9530 or (800)</w:t>
      </w:r>
      <w:r w:rsidR="00451907" w:rsidRPr="00451907">
        <w:rPr>
          <w:rFonts w:ascii="Times New Roman" w:hAnsi="Times New Roman"/>
          <w:spacing w:val="-4"/>
        </w:rPr>
        <w:t xml:space="preserve"> </w:t>
      </w:r>
      <w:r w:rsidR="00451907" w:rsidRPr="00451907">
        <w:rPr>
          <w:rFonts w:ascii="Times New Roman" w:hAnsi="Times New Roman"/>
        </w:rPr>
        <w:t>267-4019.</w:t>
      </w:r>
    </w:p>
    <w:p w:rsidR="007459DB" w:rsidRDefault="007459DB" w:rsidP="007459DB">
      <w:pPr>
        <w:jc w:val="both"/>
        <w:rPr>
          <w:rFonts w:ascii="Times New Roman" w:hAnsi="Times New Roman"/>
          <w:b/>
        </w:rPr>
      </w:pPr>
    </w:p>
    <w:p w:rsidR="008227B8" w:rsidRDefault="008227B8" w:rsidP="00DE4B15">
      <w:pPr>
        <w:jc w:val="both"/>
        <w:rPr>
          <w:rFonts w:ascii="Times New Roman" w:hAnsi="Times New Roman"/>
          <w:bCs/>
        </w:rPr>
      </w:pPr>
      <w:r w:rsidRPr="008227B8">
        <w:rPr>
          <w:rFonts w:ascii="Times New Roman" w:hAnsi="Times New Roman"/>
          <w:b/>
          <w:bCs/>
        </w:rPr>
        <w:t>Federal License</w:t>
      </w:r>
      <w:r w:rsidR="00626075">
        <w:rPr>
          <w:rFonts w:ascii="Times New Roman" w:hAnsi="Times New Roman"/>
          <w:b/>
          <w:bCs/>
        </w:rPr>
        <w:t>s</w:t>
      </w:r>
      <w:r w:rsidRPr="008227B8">
        <w:rPr>
          <w:rFonts w:ascii="Times New Roman" w:hAnsi="Times New Roman"/>
          <w:b/>
          <w:bCs/>
        </w:rPr>
        <w:t xml:space="preserve"> or Permit</w:t>
      </w:r>
      <w:r w:rsidR="00626075">
        <w:rPr>
          <w:rFonts w:ascii="Times New Roman" w:hAnsi="Times New Roman"/>
          <w:b/>
          <w:bCs/>
        </w:rPr>
        <w:t>s</w:t>
      </w:r>
      <w:bookmarkStart w:id="0" w:name="_GoBack"/>
      <w:bookmarkEnd w:id="0"/>
      <w:r>
        <w:rPr>
          <w:rFonts w:ascii="Times New Roman" w:hAnsi="Times New Roman"/>
          <w:bCs/>
        </w:rPr>
        <w:t>:</w:t>
      </w:r>
    </w:p>
    <w:p w:rsidR="008227B8" w:rsidRDefault="008227B8" w:rsidP="00DE4B15">
      <w:pPr>
        <w:jc w:val="both"/>
        <w:rPr>
          <w:rFonts w:ascii="Times New Roman" w:hAnsi="Times New Roman"/>
          <w:bCs/>
        </w:rPr>
      </w:pPr>
    </w:p>
    <w:p w:rsidR="008227B8" w:rsidRDefault="00C50E94" w:rsidP="00DE4B15">
      <w:pPr>
        <w:jc w:val="both"/>
        <w:rPr>
          <w:rFonts w:ascii="Times New Roman" w:hAnsi="Times New Roman"/>
          <w:bCs/>
        </w:rPr>
      </w:pPr>
      <w:r>
        <w:rPr>
          <w:rFonts w:ascii="Times New Roman" w:hAnsi="Times New Roman"/>
          <w:b/>
          <w:bCs/>
        </w:rPr>
        <w:t>C20250088</w:t>
      </w:r>
      <w:r w:rsidR="003C1A81">
        <w:rPr>
          <w:rFonts w:ascii="Times New Roman" w:hAnsi="Times New Roman"/>
          <w:b/>
          <w:bCs/>
        </w:rPr>
        <w:t xml:space="preserve"> </w:t>
      </w:r>
      <w:r>
        <w:rPr>
          <w:rFonts w:ascii="Times New Roman" w:hAnsi="Times New Roman"/>
          <w:b/>
          <w:bCs/>
        </w:rPr>
        <w:t xml:space="preserve">Lemoine Disaster Recovery, LLC </w:t>
      </w:r>
      <w:r w:rsidRPr="00C50E94">
        <w:rPr>
          <w:rFonts w:ascii="Times New Roman" w:hAnsi="Times New Roman"/>
          <w:bCs/>
        </w:rPr>
        <w:t>Plug and Abandon (4) Orphan Wells and Associate</w:t>
      </w:r>
      <w:r>
        <w:rPr>
          <w:rFonts w:ascii="Times New Roman" w:hAnsi="Times New Roman"/>
          <w:bCs/>
        </w:rPr>
        <w:t xml:space="preserve">d Infrastructure on Sabine NWR, Cameron Parish </w:t>
      </w:r>
    </w:p>
    <w:p w:rsidR="00AF7C48" w:rsidRDefault="00AF7C48" w:rsidP="00DE4B15">
      <w:pPr>
        <w:jc w:val="both"/>
        <w:rPr>
          <w:rFonts w:ascii="Times New Roman" w:hAnsi="Times New Roman"/>
          <w:bCs/>
        </w:rPr>
      </w:pPr>
    </w:p>
    <w:p w:rsidR="00AF7C48" w:rsidRDefault="009749DC" w:rsidP="00DE4B15">
      <w:pPr>
        <w:jc w:val="both"/>
        <w:rPr>
          <w:rFonts w:ascii="Times New Roman" w:hAnsi="Times New Roman"/>
          <w:bCs/>
        </w:rPr>
      </w:pPr>
      <w:r w:rsidRPr="009749DC">
        <w:rPr>
          <w:rFonts w:ascii="Times New Roman" w:hAnsi="Times New Roman"/>
          <w:b/>
          <w:bCs/>
        </w:rPr>
        <w:t>C20250089 (P20250633) CPRA</w:t>
      </w:r>
      <w:r>
        <w:rPr>
          <w:rFonts w:ascii="Times New Roman" w:hAnsi="Times New Roman"/>
          <w:bCs/>
        </w:rPr>
        <w:t xml:space="preserve"> </w:t>
      </w:r>
      <w:r w:rsidRPr="009749DC">
        <w:rPr>
          <w:rFonts w:ascii="Times New Roman" w:hAnsi="Times New Roman"/>
          <w:bCs/>
        </w:rPr>
        <w:t>Repairs to the Freshwater Introduction Structures South of Highway 82 (ME-0016), Cameron &amp; Vermilion Parishes</w:t>
      </w:r>
    </w:p>
    <w:p w:rsidR="00626075" w:rsidRDefault="00626075" w:rsidP="00DE4B15">
      <w:pPr>
        <w:jc w:val="both"/>
        <w:rPr>
          <w:rFonts w:ascii="Times New Roman" w:hAnsi="Times New Roman"/>
          <w:bCs/>
        </w:rPr>
      </w:pPr>
    </w:p>
    <w:p w:rsidR="00626075" w:rsidRDefault="00626075" w:rsidP="00DE4B15">
      <w:pPr>
        <w:jc w:val="both"/>
        <w:rPr>
          <w:rFonts w:ascii="Times New Roman" w:hAnsi="Times New Roman"/>
          <w:bCs/>
        </w:rPr>
      </w:pPr>
    </w:p>
    <w:p w:rsidR="00626075" w:rsidRDefault="00626075" w:rsidP="00DE4B15">
      <w:pPr>
        <w:jc w:val="both"/>
        <w:rPr>
          <w:rFonts w:ascii="Times New Roman" w:hAnsi="Times New Roman"/>
          <w:bCs/>
        </w:rPr>
      </w:pPr>
    </w:p>
    <w:p w:rsidR="00626075" w:rsidRDefault="00626075" w:rsidP="00DE4B15">
      <w:pPr>
        <w:jc w:val="both"/>
        <w:rPr>
          <w:rFonts w:ascii="Times New Roman" w:hAnsi="Times New Roman"/>
          <w:bCs/>
        </w:rPr>
      </w:pPr>
    </w:p>
    <w:p w:rsidR="00626075" w:rsidRDefault="00626075" w:rsidP="00DE4B15">
      <w:pPr>
        <w:jc w:val="both"/>
        <w:rPr>
          <w:rFonts w:ascii="Times New Roman" w:hAnsi="Times New Roman"/>
          <w:bCs/>
        </w:rPr>
      </w:pPr>
    </w:p>
    <w:p w:rsidR="00626075" w:rsidRDefault="00626075" w:rsidP="00626075">
      <w:pPr>
        <w:jc w:val="both"/>
        <w:rPr>
          <w:rFonts w:ascii="Times New Roman" w:hAnsi="Times New Roman"/>
          <w:b/>
          <w:color w:val="000000"/>
        </w:rPr>
      </w:pPr>
      <w:r>
        <w:rPr>
          <w:rFonts w:ascii="Times New Roman" w:hAnsi="Times New Roman"/>
          <w:b/>
          <w:color w:val="000000"/>
        </w:rPr>
        <w:t xml:space="preserve">Special Public Notice </w:t>
      </w:r>
      <w:r>
        <w:rPr>
          <w:rFonts w:ascii="Times New Roman" w:hAnsi="Times New Roman"/>
          <w:color w:val="000000"/>
        </w:rPr>
        <w:t>- Section 307 (c)(3)(B) of the Coastal Zone Management Act of 1972, as amended (CZMA), requires that oil and gas exploration and development in federal waters of the Outer Continental Shelf (OCS) be conducted in a manner consistent with Louisiana’s State and Local Coastal Resources Management Act of 1978, as amended (La. R.S. 49: 214.21-214.41), and the regulations of the Louisiana Coastal Resources Program (LCRP).</w:t>
      </w:r>
    </w:p>
    <w:p w:rsidR="00626075" w:rsidRDefault="00626075" w:rsidP="00626075">
      <w:pPr>
        <w:jc w:val="both"/>
        <w:rPr>
          <w:rFonts w:ascii="Times New Roman" w:hAnsi="Times New Roman"/>
          <w:color w:val="000000"/>
        </w:rPr>
      </w:pPr>
      <w:r>
        <w:rPr>
          <w:rFonts w:ascii="Times New Roman" w:hAnsi="Times New Roman"/>
          <w:color w:val="000000"/>
        </w:rPr>
        <w:t>The CZMA requires public opportunity for comment on projects under review. Commenters may review information made available by the Bureau of Ocean Energy Management (BOEM) and Bureau of Safety and Environmental Enforcement (BSEE) on specific OCS Plans at</w:t>
      </w:r>
    </w:p>
    <w:p w:rsidR="00626075" w:rsidRDefault="00626075" w:rsidP="00626075">
      <w:pPr>
        <w:jc w:val="both"/>
        <w:rPr>
          <w:rFonts w:ascii="Times New Roman" w:hAnsi="Times New Roman"/>
          <w:color w:val="000000"/>
        </w:rPr>
      </w:pPr>
      <w:hyperlink r:id="rId6" w:history="1">
        <w:r>
          <w:rPr>
            <w:rStyle w:val="Hyperlink"/>
            <w:rFonts w:ascii="Times New Roman" w:hAnsi="Times New Roman"/>
          </w:rPr>
          <w:t>https://www.data.bsee.gov/Plans/Plans/Default.aspx</w:t>
        </w:r>
      </w:hyperlink>
      <w:r>
        <w:rPr>
          <w:rFonts w:ascii="Times New Roman" w:hAnsi="Times New Roman"/>
          <w:color w:val="000000"/>
        </w:rPr>
        <w:t xml:space="preserve"> </w:t>
      </w:r>
    </w:p>
    <w:p w:rsidR="00626075" w:rsidRDefault="00626075" w:rsidP="00626075">
      <w:pPr>
        <w:jc w:val="both"/>
        <w:rPr>
          <w:rFonts w:ascii="Times New Roman" w:hAnsi="Times New Roman"/>
          <w:color w:val="000000"/>
        </w:rPr>
      </w:pPr>
      <w:r>
        <w:rPr>
          <w:rFonts w:ascii="Times New Roman" w:hAnsi="Times New Roman"/>
          <w:color w:val="000000"/>
        </w:rPr>
        <w:t xml:space="preserve">and for pipeline applications at </w:t>
      </w:r>
    </w:p>
    <w:p w:rsidR="00626075" w:rsidRDefault="00626075" w:rsidP="00626075">
      <w:pPr>
        <w:jc w:val="both"/>
        <w:rPr>
          <w:rFonts w:ascii="Times New Roman" w:hAnsi="Times New Roman"/>
          <w:b/>
          <w:color w:val="000000"/>
        </w:rPr>
      </w:pPr>
      <w:hyperlink r:id="rId7" w:history="1">
        <w:r>
          <w:rPr>
            <w:rStyle w:val="Hyperlink"/>
            <w:rFonts w:ascii="Times New Roman" w:hAnsi="Times New Roman"/>
          </w:rPr>
          <w:t>https://www.data.bsee.gov/Pipeline/PipelinePermits/Default.aspx</w:t>
        </w:r>
      </w:hyperlink>
      <w:r>
        <w:rPr>
          <w:rFonts w:ascii="Times New Roman" w:hAnsi="Times New Roman"/>
          <w:color w:val="000000"/>
        </w:rPr>
        <w:t xml:space="preserve"> </w:t>
      </w:r>
    </w:p>
    <w:p w:rsidR="00626075" w:rsidRDefault="00626075" w:rsidP="00626075">
      <w:pPr>
        <w:jc w:val="both"/>
        <w:rPr>
          <w:rFonts w:ascii="Times New Roman" w:hAnsi="Times New Roman"/>
          <w:bCs/>
        </w:rPr>
      </w:pPr>
      <w:r>
        <w:rPr>
          <w:rFonts w:ascii="Times New Roman" w:hAnsi="Times New Roman"/>
          <w:color w:val="000000"/>
        </w:rPr>
        <w:t>The Louisiana Department of Natural Resources Office of Coastal Management (OCM) reviews Exploration Plans and Development Operation and Coordination Documents submitted to the BOEM, and Pipeline Rights of Way submitted to the BSEE, for projects in OCS waters offshore of Louisiana. Comments on these plans are solicited from any interested party. Plans may be inspected during OCM business hours at 617 N. 3</w:t>
      </w:r>
      <w:r>
        <w:rPr>
          <w:rFonts w:ascii="Times New Roman" w:hAnsi="Times New Roman"/>
          <w:color w:val="000000"/>
          <w:vertAlign w:val="superscript"/>
        </w:rPr>
        <w:t>rd</w:t>
      </w:r>
      <w:r>
        <w:rPr>
          <w:rFonts w:ascii="Times New Roman" w:hAnsi="Times New Roman"/>
          <w:color w:val="000000"/>
        </w:rPr>
        <w:t xml:space="preserve"> St., Baton Rouge, LA. Send comments to OCM Consistency Section, Attn. M. Hogan, P. O. Box 44487, Baton Rouge, LA, 70804, or to james.bondy@la.gov. Comments must be received within 15 days of the date that OCM receives the application from BOEM. For more information contact </w:t>
      </w:r>
      <w:r>
        <w:rPr>
          <w:rFonts w:ascii="Times New Roman" w:hAnsi="Times New Roman"/>
        </w:rPr>
        <w:t>Mark Hogan at (225) 219-9530 or (800)</w:t>
      </w:r>
      <w:r>
        <w:rPr>
          <w:rFonts w:ascii="Times New Roman" w:hAnsi="Times New Roman"/>
          <w:spacing w:val="-4"/>
        </w:rPr>
        <w:t xml:space="preserve"> </w:t>
      </w:r>
      <w:r>
        <w:rPr>
          <w:rFonts w:ascii="Times New Roman" w:hAnsi="Times New Roman"/>
        </w:rPr>
        <w:t>267-4019</w:t>
      </w:r>
      <w:r>
        <w:rPr>
          <w:rFonts w:ascii="Times New Roman" w:hAnsi="Times New Roman"/>
          <w:color w:val="000000"/>
        </w:rPr>
        <w:t>.</w:t>
      </w:r>
    </w:p>
    <w:p w:rsidR="00626075" w:rsidRDefault="00626075" w:rsidP="00DE4B15">
      <w:pPr>
        <w:jc w:val="both"/>
        <w:rPr>
          <w:rFonts w:ascii="Times New Roman" w:hAnsi="Times New Roman"/>
          <w:bCs/>
        </w:rPr>
      </w:pPr>
    </w:p>
    <w:sectPr w:rsidR="00626075" w:rsidSect="00A34B1C">
      <w:pgSz w:w="12240" w:h="15840"/>
      <w:pgMar w:top="1152"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E5" w:rsidRDefault="00A75DE5" w:rsidP="00A34B1C">
      <w:r>
        <w:separator/>
      </w:r>
    </w:p>
  </w:endnote>
  <w:endnote w:type="continuationSeparator" w:id="0">
    <w:p w:rsidR="00A75DE5" w:rsidRDefault="00A75DE5" w:rsidP="00A3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E5" w:rsidRDefault="00A75DE5" w:rsidP="00A34B1C">
      <w:r>
        <w:separator/>
      </w:r>
    </w:p>
  </w:footnote>
  <w:footnote w:type="continuationSeparator" w:id="0">
    <w:p w:rsidR="00A75DE5" w:rsidRDefault="00A75DE5" w:rsidP="00A34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AB"/>
    <w:rsid w:val="00012B25"/>
    <w:rsid w:val="0002521D"/>
    <w:rsid w:val="000373FC"/>
    <w:rsid w:val="000418FE"/>
    <w:rsid w:val="00041A89"/>
    <w:rsid w:val="00042CB7"/>
    <w:rsid w:val="00042CB9"/>
    <w:rsid w:val="00044D1D"/>
    <w:rsid w:val="00046245"/>
    <w:rsid w:val="00062BAA"/>
    <w:rsid w:val="000640DB"/>
    <w:rsid w:val="00065C1C"/>
    <w:rsid w:val="0008586D"/>
    <w:rsid w:val="00091A03"/>
    <w:rsid w:val="0009471D"/>
    <w:rsid w:val="000A0F6C"/>
    <w:rsid w:val="000C22B5"/>
    <w:rsid w:val="000C4951"/>
    <w:rsid w:val="000C560B"/>
    <w:rsid w:val="000D7F67"/>
    <w:rsid w:val="000E0E10"/>
    <w:rsid w:val="000E12AF"/>
    <w:rsid w:val="000E2D6F"/>
    <w:rsid w:val="000E539A"/>
    <w:rsid w:val="001069A1"/>
    <w:rsid w:val="00111A84"/>
    <w:rsid w:val="0011285F"/>
    <w:rsid w:val="00117631"/>
    <w:rsid w:val="0012216C"/>
    <w:rsid w:val="00125F3A"/>
    <w:rsid w:val="00143DD6"/>
    <w:rsid w:val="0014558B"/>
    <w:rsid w:val="001653DF"/>
    <w:rsid w:val="0016628E"/>
    <w:rsid w:val="0016765E"/>
    <w:rsid w:val="00174315"/>
    <w:rsid w:val="00176118"/>
    <w:rsid w:val="00185D36"/>
    <w:rsid w:val="0019670A"/>
    <w:rsid w:val="00197839"/>
    <w:rsid w:val="001B3F03"/>
    <w:rsid w:val="001C1954"/>
    <w:rsid w:val="00204A2E"/>
    <w:rsid w:val="002060E4"/>
    <w:rsid w:val="00217FCB"/>
    <w:rsid w:val="00221D37"/>
    <w:rsid w:val="002366FE"/>
    <w:rsid w:val="00244E5D"/>
    <w:rsid w:val="00245398"/>
    <w:rsid w:val="0025516C"/>
    <w:rsid w:val="00263DD8"/>
    <w:rsid w:val="00271D70"/>
    <w:rsid w:val="0028532E"/>
    <w:rsid w:val="002904EB"/>
    <w:rsid w:val="00294855"/>
    <w:rsid w:val="0029514F"/>
    <w:rsid w:val="002A2A2E"/>
    <w:rsid w:val="002A34D1"/>
    <w:rsid w:val="002A77F5"/>
    <w:rsid w:val="002E16EE"/>
    <w:rsid w:val="002E1F81"/>
    <w:rsid w:val="002F0F75"/>
    <w:rsid w:val="002F217B"/>
    <w:rsid w:val="002F6282"/>
    <w:rsid w:val="00314868"/>
    <w:rsid w:val="00332BC3"/>
    <w:rsid w:val="0033614D"/>
    <w:rsid w:val="0035327D"/>
    <w:rsid w:val="00362B7C"/>
    <w:rsid w:val="00385147"/>
    <w:rsid w:val="00392BFB"/>
    <w:rsid w:val="00397CC5"/>
    <w:rsid w:val="00397DAF"/>
    <w:rsid w:val="003A4D93"/>
    <w:rsid w:val="003A59ED"/>
    <w:rsid w:val="003C1A81"/>
    <w:rsid w:val="003D15E6"/>
    <w:rsid w:val="003D1C8B"/>
    <w:rsid w:val="003D6236"/>
    <w:rsid w:val="003F3648"/>
    <w:rsid w:val="003F5592"/>
    <w:rsid w:val="003F64E9"/>
    <w:rsid w:val="00425A61"/>
    <w:rsid w:val="00431662"/>
    <w:rsid w:val="00432164"/>
    <w:rsid w:val="00437540"/>
    <w:rsid w:val="00437D7C"/>
    <w:rsid w:val="00443754"/>
    <w:rsid w:val="00451907"/>
    <w:rsid w:val="00452937"/>
    <w:rsid w:val="0045416C"/>
    <w:rsid w:val="004612BC"/>
    <w:rsid w:val="00465DDA"/>
    <w:rsid w:val="004873A1"/>
    <w:rsid w:val="004A4626"/>
    <w:rsid w:val="004A62FF"/>
    <w:rsid w:val="004B215D"/>
    <w:rsid w:val="004B60DC"/>
    <w:rsid w:val="004C6CCB"/>
    <w:rsid w:val="004D54F4"/>
    <w:rsid w:val="004E24E0"/>
    <w:rsid w:val="004E3DFA"/>
    <w:rsid w:val="004F020C"/>
    <w:rsid w:val="004F4250"/>
    <w:rsid w:val="004F42BC"/>
    <w:rsid w:val="00513AB3"/>
    <w:rsid w:val="00513C8E"/>
    <w:rsid w:val="00526527"/>
    <w:rsid w:val="005331BE"/>
    <w:rsid w:val="00535627"/>
    <w:rsid w:val="005839CB"/>
    <w:rsid w:val="00587B26"/>
    <w:rsid w:val="0059697D"/>
    <w:rsid w:val="005A3169"/>
    <w:rsid w:val="005A4ACE"/>
    <w:rsid w:val="005B3B2B"/>
    <w:rsid w:val="005C114A"/>
    <w:rsid w:val="005C119A"/>
    <w:rsid w:val="005C52DC"/>
    <w:rsid w:val="005C7758"/>
    <w:rsid w:val="005D4CEF"/>
    <w:rsid w:val="005F520F"/>
    <w:rsid w:val="005F7845"/>
    <w:rsid w:val="006074D5"/>
    <w:rsid w:val="006157D0"/>
    <w:rsid w:val="00615E59"/>
    <w:rsid w:val="0062410B"/>
    <w:rsid w:val="00624405"/>
    <w:rsid w:val="00626075"/>
    <w:rsid w:val="00631410"/>
    <w:rsid w:val="0064264B"/>
    <w:rsid w:val="00642E8A"/>
    <w:rsid w:val="00650D3C"/>
    <w:rsid w:val="00652BF0"/>
    <w:rsid w:val="0065366A"/>
    <w:rsid w:val="0067081B"/>
    <w:rsid w:val="00676E49"/>
    <w:rsid w:val="00677A58"/>
    <w:rsid w:val="00677E00"/>
    <w:rsid w:val="006830E3"/>
    <w:rsid w:val="006B085C"/>
    <w:rsid w:val="006B455F"/>
    <w:rsid w:val="006D452D"/>
    <w:rsid w:val="006D6354"/>
    <w:rsid w:val="006E22A2"/>
    <w:rsid w:val="006E605B"/>
    <w:rsid w:val="006F48EC"/>
    <w:rsid w:val="0070159F"/>
    <w:rsid w:val="0070314C"/>
    <w:rsid w:val="00703392"/>
    <w:rsid w:val="00704240"/>
    <w:rsid w:val="00706DAB"/>
    <w:rsid w:val="00713783"/>
    <w:rsid w:val="00720E03"/>
    <w:rsid w:val="00722E65"/>
    <w:rsid w:val="0072516B"/>
    <w:rsid w:val="00733E9B"/>
    <w:rsid w:val="00737835"/>
    <w:rsid w:val="00742ADD"/>
    <w:rsid w:val="007459DB"/>
    <w:rsid w:val="007544A3"/>
    <w:rsid w:val="00757543"/>
    <w:rsid w:val="00774177"/>
    <w:rsid w:val="0077536D"/>
    <w:rsid w:val="00780F39"/>
    <w:rsid w:val="00781E62"/>
    <w:rsid w:val="00783DAC"/>
    <w:rsid w:val="00784835"/>
    <w:rsid w:val="0079187B"/>
    <w:rsid w:val="00794203"/>
    <w:rsid w:val="00797237"/>
    <w:rsid w:val="007A4E9D"/>
    <w:rsid w:val="007B7713"/>
    <w:rsid w:val="007C3101"/>
    <w:rsid w:val="007C7E07"/>
    <w:rsid w:val="007D076D"/>
    <w:rsid w:val="00801EF7"/>
    <w:rsid w:val="0080360F"/>
    <w:rsid w:val="0081392A"/>
    <w:rsid w:val="00817598"/>
    <w:rsid w:val="008227B8"/>
    <w:rsid w:val="00822895"/>
    <w:rsid w:val="00824EBD"/>
    <w:rsid w:val="0082542C"/>
    <w:rsid w:val="008303C3"/>
    <w:rsid w:val="00851C0A"/>
    <w:rsid w:val="00854727"/>
    <w:rsid w:val="0085543D"/>
    <w:rsid w:val="00863C47"/>
    <w:rsid w:val="00865435"/>
    <w:rsid w:val="00867042"/>
    <w:rsid w:val="00870FA3"/>
    <w:rsid w:val="008821AA"/>
    <w:rsid w:val="0088254D"/>
    <w:rsid w:val="00892B5A"/>
    <w:rsid w:val="00892F83"/>
    <w:rsid w:val="008934B2"/>
    <w:rsid w:val="00894379"/>
    <w:rsid w:val="0089541E"/>
    <w:rsid w:val="00896586"/>
    <w:rsid w:val="00896BC3"/>
    <w:rsid w:val="008C1BD5"/>
    <w:rsid w:val="008D33AC"/>
    <w:rsid w:val="008D6506"/>
    <w:rsid w:val="008F0C30"/>
    <w:rsid w:val="008F32E0"/>
    <w:rsid w:val="009278EE"/>
    <w:rsid w:val="0095363B"/>
    <w:rsid w:val="00967AF4"/>
    <w:rsid w:val="00967B91"/>
    <w:rsid w:val="009749DC"/>
    <w:rsid w:val="00987D65"/>
    <w:rsid w:val="009964A3"/>
    <w:rsid w:val="009966DE"/>
    <w:rsid w:val="009A1EDE"/>
    <w:rsid w:val="009A2D45"/>
    <w:rsid w:val="009C0B3D"/>
    <w:rsid w:val="009C1A56"/>
    <w:rsid w:val="009C1E23"/>
    <w:rsid w:val="009C6DC6"/>
    <w:rsid w:val="009D2E7F"/>
    <w:rsid w:val="009D4D81"/>
    <w:rsid w:val="009D5729"/>
    <w:rsid w:val="009E747C"/>
    <w:rsid w:val="009F3DB3"/>
    <w:rsid w:val="009F3FF5"/>
    <w:rsid w:val="009F4981"/>
    <w:rsid w:val="009F7F48"/>
    <w:rsid w:val="00A03B1E"/>
    <w:rsid w:val="00A07C00"/>
    <w:rsid w:val="00A15B0C"/>
    <w:rsid w:val="00A170C2"/>
    <w:rsid w:val="00A17BE7"/>
    <w:rsid w:val="00A17CAB"/>
    <w:rsid w:val="00A25670"/>
    <w:rsid w:val="00A25FF0"/>
    <w:rsid w:val="00A31F47"/>
    <w:rsid w:val="00A33D27"/>
    <w:rsid w:val="00A34B1C"/>
    <w:rsid w:val="00A4239E"/>
    <w:rsid w:val="00A45F1C"/>
    <w:rsid w:val="00A6509D"/>
    <w:rsid w:val="00A669F2"/>
    <w:rsid w:val="00A75662"/>
    <w:rsid w:val="00A75DE5"/>
    <w:rsid w:val="00A834F3"/>
    <w:rsid w:val="00A97D83"/>
    <w:rsid w:val="00AA22B6"/>
    <w:rsid w:val="00AB6800"/>
    <w:rsid w:val="00AB6A3B"/>
    <w:rsid w:val="00AC1615"/>
    <w:rsid w:val="00AC4A57"/>
    <w:rsid w:val="00AD4E55"/>
    <w:rsid w:val="00AE0A11"/>
    <w:rsid w:val="00AE1E0E"/>
    <w:rsid w:val="00AE21E4"/>
    <w:rsid w:val="00AF7C48"/>
    <w:rsid w:val="00B0257D"/>
    <w:rsid w:val="00B032FE"/>
    <w:rsid w:val="00B40A5C"/>
    <w:rsid w:val="00B663E3"/>
    <w:rsid w:val="00B66A72"/>
    <w:rsid w:val="00B800DE"/>
    <w:rsid w:val="00B80638"/>
    <w:rsid w:val="00B861A1"/>
    <w:rsid w:val="00B92093"/>
    <w:rsid w:val="00BA5336"/>
    <w:rsid w:val="00BC31ED"/>
    <w:rsid w:val="00BD1DBA"/>
    <w:rsid w:val="00BD52C3"/>
    <w:rsid w:val="00BE1BEC"/>
    <w:rsid w:val="00BF108F"/>
    <w:rsid w:val="00C03A88"/>
    <w:rsid w:val="00C07717"/>
    <w:rsid w:val="00C145F3"/>
    <w:rsid w:val="00C245CC"/>
    <w:rsid w:val="00C24B1A"/>
    <w:rsid w:val="00C24E5C"/>
    <w:rsid w:val="00C35F35"/>
    <w:rsid w:val="00C3603D"/>
    <w:rsid w:val="00C40656"/>
    <w:rsid w:val="00C4161E"/>
    <w:rsid w:val="00C44586"/>
    <w:rsid w:val="00C45347"/>
    <w:rsid w:val="00C50E94"/>
    <w:rsid w:val="00C51C9E"/>
    <w:rsid w:val="00C5253A"/>
    <w:rsid w:val="00C57859"/>
    <w:rsid w:val="00C62C79"/>
    <w:rsid w:val="00C653F9"/>
    <w:rsid w:val="00C81839"/>
    <w:rsid w:val="00C93B3B"/>
    <w:rsid w:val="00C976EF"/>
    <w:rsid w:val="00CA5502"/>
    <w:rsid w:val="00CA5909"/>
    <w:rsid w:val="00CB2A23"/>
    <w:rsid w:val="00CB4BF0"/>
    <w:rsid w:val="00CC1660"/>
    <w:rsid w:val="00CD64D3"/>
    <w:rsid w:val="00CF5414"/>
    <w:rsid w:val="00D014F0"/>
    <w:rsid w:val="00D02DFC"/>
    <w:rsid w:val="00D10674"/>
    <w:rsid w:val="00D23BAA"/>
    <w:rsid w:val="00D3696D"/>
    <w:rsid w:val="00D51437"/>
    <w:rsid w:val="00D56DDA"/>
    <w:rsid w:val="00D60BDD"/>
    <w:rsid w:val="00D70957"/>
    <w:rsid w:val="00D73088"/>
    <w:rsid w:val="00D81C8F"/>
    <w:rsid w:val="00D82F50"/>
    <w:rsid w:val="00DA3311"/>
    <w:rsid w:val="00DB0A55"/>
    <w:rsid w:val="00DB5A9A"/>
    <w:rsid w:val="00DC71FC"/>
    <w:rsid w:val="00DE23CC"/>
    <w:rsid w:val="00DE29A7"/>
    <w:rsid w:val="00DE30CA"/>
    <w:rsid w:val="00DE4B15"/>
    <w:rsid w:val="00DE6304"/>
    <w:rsid w:val="00DF13A6"/>
    <w:rsid w:val="00E13CDF"/>
    <w:rsid w:val="00E22F2D"/>
    <w:rsid w:val="00E2762F"/>
    <w:rsid w:val="00E34910"/>
    <w:rsid w:val="00E35F4F"/>
    <w:rsid w:val="00E433FE"/>
    <w:rsid w:val="00E45411"/>
    <w:rsid w:val="00E47F55"/>
    <w:rsid w:val="00E5429D"/>
    <w:rsid w:val="00E63AB1"/>
    <w:rsid w:val="00E64E7E"/>
    <w:rsid w:val="00E70910"/>
    <w:rsid w:val="00E71D6E"/>
    <w:rsid w:val="00E73CD2"/>
    <w:rsid w:val="00E74D3E"/>
    <w:rsid w:val="00E8500F"/>
    <w:rsid w:val="00E85F72"/>
    <w:rsid w:val="00E9095F"/>
    <w:rsid w:val="00E9558C"/>
    <w:rsid w:val="00E9623A"/>
    <w:rsid w:val="00E97402"/>
    <w:rsid w:val="00EA01CB"/>
    <w:rsid w:val="00EA2837"/>
    <w:rsid w:val="00EA5311"/>
    <w:rsid w:val="00EB2428"/>
    <w:rsid w:val="00EC25E2"/>
    <w:rsid w:val="00EC45E3"/>
    <w:rsid w:val="00EC4827"/>
    <w:rsid w:val="00ED53BF"/>
    <w:rsid w:val="00ED750D"/>
    <w:rsid w:val="00F14464"/>
    <w:rsid w:val="00F15527"/>
    <w:rsid w:val="00F17C49"/>
    <w:rsid w:val="00F2032D"/>
    <w:rsid w:val="00F33415"/>
    <w:rsid w:val="00F33D30"/>
    <w:rsid w:val="00F447FA"/>
    <w:rsid w:val="00F53215"/>
    <w:rsid w:val="00F55502"/>
    <w:rsid w:val="00F7019F"/>
    <w:rsid w:val="00F7662A"/>
    <w:rsid w:val="00F8201F"/>
    <w:rsid w:val="00F823E5"/>
    <w:rsid w:val="00F92468"/>
    <w:rsid w:val="00F9512E"/>
    <w:rsid w:val="00F96A4E"/>
    <w:rsid w:val="00FA617D"/>
    <w:rsid w:val="00FB5A64"/>
    <w:rsid w:val="00FC0C56"/>
    <w:rsid w:val="00FC0CF9"/>
    <w:rsid w:val="00FC2EE0"/>
    <w:rsid w:val="00FE1C4A"/>
    <w:rsid w:val="00FE4864"/>
    <w:rsid w:val="00FF3DB6"/>
    <w:rsid w:val="00FF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E3804"/>
  <w15:docId w15:val="{F0D1350C-3F3B-4FB4-A001-6459DAC2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36D"/>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7536D"/>
  </w:style>
  <w:style w:type="paragraph" w:styleId="BalloonText">
    <w:name w:val="Balloon Text"/>
    <w:basedOn w:val="Normal"/>
    <w:link w:val="BalloonTextChar"/>
    <w:uiPriority w:val="99"/>
    <w:semiHidden/>
    <w:unhideWhenUsed/>
    <w:rsid w:val="00704240"/>
    <w:rPr>
      <w:rFonts w:ascii="Tahoma" w:hAnsi="Tahoma" w:cs="Tahoma"/>
      <w:sz w:val="16"/>
      <w:szCs w:val="16"/>
    </w:rPr>
  </w:style>
  <w:style w:type="character" w:customStyle="1" w:styleId="BalloonTextChar">
    <w:name w:val="Balloon Text Char"/>
    <w:basedOn w:val="DefaultParagraphFont"/>
    <w:link w:val="BalloonText"/>
    <w:uiPriority w:val="99"/>
    <w:semiHidden/>
    <w:rsid w:val="00704240"/>
    <w:rPr>
      <w:rFonts w:ascii="Tahoma" w:hAnsi="Tahoma" w:cs="Tahoma"/>
      <w:sz w:val="16"/>
      <w:szCs w:val="16"/>
    </w:rPr>
  </w:style>
  <w:style w:type="paragraph" w:styleId="Header">
    <w:name w:val="header"/>
    <w:basedOn w:val="Normal"/>
    <w:link w:val="HeaderChar"/>
    <w:uiPriority w:val="99"/>
    <w:unhideWhenUsed/>
    <w:rsid w:val="00A34B1C"/>
    <w:pPr>
      <w:tabs>
        <w:tab w:val="center" w:pos="4680"/>
        <w:tab w:val="right" w:pos="9360"/>
      </w:tabs>
    </w:pPr>
  </w:style>
  <w:style w:type="character" w:customStyle="1" w:styleId="HeaderChar">
    <w:name w:val="Header Char"/>
    <w:basedOn w:val="DefaultParagraphFont"/>
    <w:link w:val="Header"/>
    <w:uiPriority w:val="99"/>
    <w:rsid w:val="00A34B1C"/>
    <w:rPr>
      <w:rFonts w:ascii="Courier New" w:hAnsi="Courier New"/>
      <w:sz w:val="24"/>
      <w:szCs w:val="24"/>
    </w:rPr>
  </w:style>
  <w:style w:type="paragraph" w:styleId="Footer">
    <w:name w:val="footer"/>
    <w:basedOn w:val="Normal"/>
    <w:link w:val="FooterChar"/>
    <w:uiPriority w:val="99"/>
    <w:unhideWhenUsed/>
    <w:rsid w:val="00A34B1C"/>
    <w:pPr>
      <w:tabs>
        <w:tab w:val="center" w:pos="4680"/>
        <w:tab w:val="right" w:pos="9360"/>
      </w:tabs>
    </w:pPr>
  </w:style>
  <w:style w:type="character" w:customStyle="1" w:styleId="FooterChar">
    <w:name w:val="Footer Char"/>
    <w:basedOn w:val="DefaultParagraphFont"/>
    <w:link w:val="Footer"/>
    <w:uiPriority w:val="99"/>
    <w:rsid w:val="00A34B1C"/>
    <w:rPr>
      <w:rFonts w:ascii="Courier New" w:hAnsi="Courier New"/>
      <w:sz w:val="24"/>
      <w:szCs w:val="24"/>
    </w:rPr>
  </w:style>
  <w:style w:type="character" w:styleId="Hyperlink">
    <w:name w:val="Hyperlink"/>
    <w:basedOn w:val="DefaultParagraphFont"/>
    <w:uiPriority w:val="99"/>
    <w:semiHidden/>
    <w:unhideWhenUsed/>
    <w:rsid w:val="00F33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3017">
      <w:bodyDiv w:val="1"/>
      <w:marLeft w:val="0"/>
      <w:marRight w:val="0"/>
      <w:marTop w:val="0"/>
      <w:marBottom w:val="0"/>
      <w:divBdr>
        <w:top w:val="none" w:sz="0" w:space="0" w:color="auto"/>
        <w:left w:val="none" w:sz="0" w:space="0" w:color="auto"/>
        <w:bottom w:val="none" w:sz="0" w:space="0" w:color="auto"/>
        <w:right w:val="none" w:sz="0" w:space="0" w:color="auto"/>
      </w:divBdr>
    </w:div>
    <w:div w:id="269052954">
      <w:bodyDiv w:val="1"/>
      <w:marLeft w:val="0"/>
      <w:marRight w:val="0"/>
      <w:marTop w:val="0"/>
      <w:marBottom w:val="0"/>
      <w:divBdr>
        <w:top w:val="none" w:sz="0" w:space="0" w:color="auto"/>
        <w:left w:val="none" w:sz="0" w:space="0" w:color="auto"/>
        <w:bottom w:val="none" w:sz="0" w:space="0" w:color="auto"/>
        <w:right w:val="none" w:sz="0" w:space="0" w:color="auto"/>
      </w:divBdr>
    </w:div>
    <w:div w:id="330498158">
      <w:bodyDiv w:val="1"/>
      <w:marLeft w:val="0"/>
      <w:marRight w:val="0"/>
      <w:marTop w:val="0"/>
      <w:marBottom w:val="0"/>
      <w:divBdr>
        <w:top w:val="none" w:sz="0" w:space="0" w:color="auto"/>
        <w:left w:val="none" w:sz="0" w:space="0" w:color="auto"/>
        <w:bottom w:val="none" w:sz="0" w:space="0" w:color="auto"/>
        <w:right w:val="none" w:sz="0" w:space="0" w:color="auto"/>
      </w:divBdr>
    </w:div>
    <w:div w:id="690229645">
      <w:bodyDiv w:val="1"/>
      <w:marLeft w:val="0"/>
      <w:marRight w:val="0"/>
      <w:marTop w:val="0"/>
      <w:marBottom w:val="0"/>
      <w:divBdr>
        <w:top w:val="none" w:sz="0" w:space="0" w:color="auto"/>
        <w:left w:val="none" w:sz="0" w:space="0" w:color="auto"/>
        <w:bottom w:val="none" w:sz="0" w:space="0" w:color="auto"/>
        <w:right w:val="none" w:sz="0" w:space="0" w:color="auto"/>
      </w:divBdr>
    </w:div>
    <w:div w:id="744566356">
      <w:bodyDiv w:val="1"/>
      <w:marLeft w:val="0"/>
      <w:marRight w:val="0"/>
      <w:marTop w:val="0"/>
      <w:marBottom w:val="0"/>
      <w:divBdr>
        <w:top w:val="none" w:sz="0" w:space="0" w:color="auto"/>
        <w:left w:val="none" w:sz="0" w:space="0" w:color="auto"/>
        <w:bottom w:val="none" w:sz="0" w:space="0" w:color="auto"/>
        <w:right w:val="none" w:sz="0" w:space="0" w:color="auto"/>
      </w:divBdr>
    </w:div>
    <w:div w:id="972104631">
      <w:bodyDiv w:val="1"/>
      <w:marLeft w:val="0"/>
      <w:marRight w:val="0"/>
      <w:marTop w:val="0"/>
      <w:marBottom w:val="0"/>
      <w:divBdr>
        <w:top w:val="none" w:sz="0" w:space="0" w:color="auto"/>
        <w:left w:val="none" w:sz="0" w:space="0" w:color="auto"/>
        <w:bottom w:val="none" w:sz="0" w:space="0" w:color="auto"/>
        <w:right w:val="none" w:sz="0" w:space="0" w:color="auto"/>
      </w:divBdr>
    </w:div>
    <w:div w:id="1250650547">
      <w:bodyDiv w:val="1"/>
      <w:marLeft w:val="0"/>
      <w:marRight w:val="0"/>
      <w:marTop w:val="0"/>
      <w:marBottom w:val="0"/>
      <w:divBdr>
        <w:top w:val="none" w:sz="0" w:space="0" w:color="auto"/>
        <w:left w:val="none" w:sz="0" w:space="0" w:color="auto"/>
        <w:bottom w:val="none" w:sz="0" w:space="0" w:color="auto"/>
        <w:right w:val="none" w:sz="0" w:space="0" w:color="auto"/>
      </w:divBdr>
    </w:div>
    <w:div w:id="1519348806">
      <w:bodyDiv w:val="1"/>
      <w:marLeft w:val="0"/>
      <w:marRight w:val="0"/>
      <w:marTop w:val="0"/>
      <w:marBottom w:val="0"/>
      <w:divBdr>
        <w:top w:val="none" w:sz="0" w:space="0" w:color="auto"/>
        <w:left w:val="none" w:sz="0" w:space="0" w:color="auto"/>
        <w:bottom w:val="none" w:sz="0" w:space="0" w:color="auto"/>
        <w:right w:val="none" w:sz="0" w:space="0" w:color="auto"/>
      </w:divBdr>
    </w:div>
    <w:div w:id="1688170798">
      <w:bodyDiv w:val="1"/>
      <w:marLeft w:val="0"/>
      <w:marRight w:val="0"/>
      <w:marTop w:val="0"/>
      <w:marBottom w:val="0"/>
      <w:divBdr>
        <w:top w:val="none" w:sz="0" w:space="0" w:color="auto"/>
        <w:left w:val="none" w:sz="0" w:space="0" w:color="auto"/>
        <w:bottom w:val="none" w:sz="0" w:space="0" w:color="auto"/>
        <w:right w:val="none" w:sz="0" w:space="0" w:color="auto"/>
      </w:divBdr>
    </w:div>
    <w:div w:id="18270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ta.bsee.gov/Pipeline/PipelinePermits/Defaul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ta.bsee.gov/Plans/Plans/Default.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 * * *</vt:lpstr>
    </vt:vector>
  </TitlesOfParts>
  <Company>LADNR</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creator>Ollie Smith</dc:creator>
  <cp:lastModifiedBy>James Bondy</cp:lastModifiedBy>
  <cp:revision>5</cp:revision>
  <cp:lastPrinted>2012-02-28T14:38:00Z</cp:lastPrinted>
  <dcterms:created xsi:type="dcterms:W3CDTF">2025-08-12T18:41:00Z</dcterms:created>
  <dcterms:modified xsi:type="dcterms:W3CDTF">2025-08-15T13:18:00Z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